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78" w:rsidRDefault="00B3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SPRAWOZDANIE</w:t>
      </w:r>
    </w:p>
    <w:p w:rsidR="00D14378" w:rsidRDefault="00762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z</w:t>
      </w:r>
      <w:bookmarkStart w:id="0" w:name="_GoBack"/>
      <w:bookmarkEnd w:id="0"/>
      <w:r w:rsidR="00B3130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realizacji zadań Gminnego Programu Profilaktyki i Rozwiązywania Problemów Alkoholowych  oraz Przeciwdziałania Narkomanii w 2018 roku.</w:t>
      </w:r>
    </w:p>
    <w:p w:rsidR="00D14378" w:rsidRDefault="00D14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Limit punktów sprzedaży napojów alkoholowych w 2018 roku w gminie Grudusk wynosił 20. Ważne zezwolenia na sprzedaż napojów alkoholowych posiadało  8  przedsiębiorców na 10 punktów. Wydane zezwolenia wg podziału na zawartość alkoholu:</w:t>
      </w:r>
    </w:p>
    <w:p w:rsidR="00D14378" w:rsidRDefault="00B313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Do 4,5% alkoholu oraz piwa  - 10</w:t>
      </w:r>
    </w:p>
    <w:p w:rsidR="00D14378" w:rsidRDefault="00B313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Od 4,5% do 18% alkoholu - 8</w:t>
      </w:r>
    </w:p>
    <w:p w:rsidR="00D14378" w:rsidRDefault="00B313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Powyżej 18% alkoholu – 6</w:t>
      </w:r>
    </w:p>
    <w:p w:rsidR="00D14378" w:rsidRDefault="00B313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Wydano 2 zezwolenia jednorazowe</w:t>
      </w:r>
    </w:p>
    <w:p w:rsidR="00D14378" w:rsidRDefault="00D143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14378" w:rsidRDefault="00B3130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opłat za wydanie zezwoleń na sprzedaż napojów alkoholowych uzyskano kwotę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24 244,06 zł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Budżet w kwocie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24 019,87 zł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zł. wydatkowano na realizację zadań gminnego programu profilaktyki i rozwiązywania problemów alkoholowych w wysokości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23 520,00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499,87 zł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wydatkowano na realizację programu narkomanii. Pozostała do wykorzystania kwota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224,19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zł. </w:t>
      </w:r>
    </w:p>
    <w:p w:rsidR="00D14378" w:rsidRDefault="00D14378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14378" w:rsidRDefault="00B3130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pl-PL"/>
        </w:rPr>
        <w:t>Działania profilaktyczne w roku 2018</w:t>
      </w:r>
    </w:p>
    <w:p w:rsidR="00D14378" w:rsidRDefault="00D143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Punkt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informacyjno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konsultacyjny – miejsce pierwszego kontaktu osób i rodzin z problemem alkoholowym.  Punkt jest czynny w  środy od godz. 8.00 do 10.00 i w  piątki od 18.00 do 20.00 . W 2018 roku Punkt  odwiedziło /poza grupą AA/ 14 osób, korzystając z informacji i porad 21 razy.   Wszczęto procedurę do podjęcia leczenia odwykowego dla 6 osób . W 3 przypadkach konsultant kontaktował się z potrzebującymi w ich   miejscu zamieszkania. </w:t>
      </w: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 ramach piątkowych godzin prowadzona jest grupa samopomocowa AA</w:t>
      </w:r>
    </w:p>
    <w:p w:rsidR="00D14378" w:rsidRDefault="00B31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„OAZA” dla osób uzależnionych. Grupa wpisana jest do krajowego rejestru AA od marca 2002 roku. Grupa samopomocowa ma charakter rotacyjny i dobrowolny. W 2018 roku regularnie uczęszczało 4 członków.</w:t>
      </w: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2018 roku odbyło się 5 posiedzeń Gminnej Komisji Rozwiązywania Problemów Alkoholowych.  Głównymi tematami posiedzeń było opiniowanie postanowień niezbędnych do wydawania zezwoleń na sprzedaż napojów alkoholowych, opracowanie i nadzór nad prawidłową  realizacją  gminnego programu przyjętego przez Radę Gminy na dany rok oraz omawianie wszelkich spraw bieżących wynikłych  między posiedzeniami Komisji.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Komisja utrzymuje stały kontakt z Dzielnicowym,  Ośrodkiem Zdrowia w Grudusku, Sądem Rejonowym w Ciechanowie, Prokuraturą w Ciechanowie, Poradnią Odwykową w Ciechanowie i Ośrodkiem Leczenia Uzależnień w Przasnyszu.</w:t>
      </w: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Każda osoba zgłaszająca się do członków Gminnej  Komisji mogła otrzymać informację o miejscu otrzymania pomocy w zakresie profilaktyki uzależnień i przemocy domowej. </w:t>
      </w:r>
    </w:p>
    <w:p w:rsidR="00D14378" w:rsidRDefault="00B31306">
      <w:pPr>
        <w:pStyle w:val="NormalnyWeb"/>
        <w:spacing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Od stycznia 2016 r. zatrudniony  jest w Punkcie Konsultacyjnym </w:t>
      </w:r>
      <w:r>
        <w:rPr>
          <w:rStyle w:val="Pogrubienie"/>
          <w:b w:val="0"/>
          <w:sz w:val="28"/>
          <w:szCs w:val="28"/>
        </w:rPr>
        <w:t xml:space="preserve">Psycholog.  Nieprzerwanie pracował w 2018 roku. Pełni dyżury  </w:t>
      </w:r>
      <w:r>
        <w:rPr>
          <w:sz w:val="28"/>
          <w:szCs w:val="28"/>
        </w:rPr>
        <w:t xml:space="preserve">w  </w:t>
      </w:r>
      <w:r>
        <w:rPr>
          <w:rStyle w:val="Pogrubienie"/>
          <w:b w:val="0"/>
          <w:sz w:val="28"/>
          <w:szCs w:val="28"/>
        </w:rPr>
        <w:t>Gminnym Ośrodku Pomocy Społecznej w Grudusku w każdy pierwszy piątek miesiąca w godz. 11</w:t>
      </w:r>
      <w:r>
        <w:rPr>
          <w:rStyle w:val="Pogrubienie"/>
          <w:b w:val="0"/>
          <w:sz w:val="28"/>
          <w:szCs w:val="28"/>
          <w:vertAlign w:val="superscript"/>
        </w:rPr>
        <w:t>00</w:t>
      </w:r>
      <w:r>
        <w:rPr>
          <w:rStyle w:val="Pogrubienie"/>
          <w:b w:val="0"/>
          <w:sz w:val="28"/>
          <w:szCs w:val="28"/>
        </w:rPr>
        <w:t xml:space="preserve"> - 14</w:t>
      </w:r>
      <w:r>
        <w:rPr>
          <w:rStyle w:val="Pogrubienie"/>
          <w:b w:val="0"/>
          <w:sz w:val="28"/>
          <w:szCs w:val="28"/>
          <w:vertAlign w:val="superscript"/>
        </w:rPr>
        <w:t>00</w:t>
      </w:r>
      <w:r>
        <w:rPr>
          <w:rStyle w:val="Pogrubienie"/>
          <w:b w:val="0"/>
          <w:sz w:val="28"/>
          <w:szCs w:val="28"/>
        </w:rPr>
        <w:t xml:space="preserve">. Zakres działań obejmował pomoc terapeutyczną, mediacyjną konsultacyjną oraz diagnostyczną.  Odbiorcami działań pomocowych były osoby indywidualne oraz rodziny. Pomoc indywidualna dotyczyła zarówno dorosłych jak i dzieci i wykonywana była w formie terapii, działań wsparcia, doradztwa, konsultacji, mediacji. W trakcie trzech godzin zegarowych pracy z pomocy korzystało średnio pięć osób. W ciągu roku  Psycholog  pracował z  15 osobami. </w:t>
      </w:r>
    </w:p>
    <w:p w:rsidR="00D14378" w:rsidRDefault="00B313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Koszt  zadania   wyniósł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21 576,00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zł. </w:t>
      </w:r>
    </w:p>
    <w:p w:rsidR="00D14378" w:rsidRDefault="00D14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14378" w:rsidRDefault="00B31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 miesiącu marcu   2018 roku dzieci ze Szkoły Podstawowej   w  Grudusku     uczestniczyły  w spektaklu teatralnym z elementami profilaktyki uzależnień w Mławie.</w:t>
      </w: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Koszt realizacji zadania wyniósł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1 080,00 zł.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14378" w:rsidRDefault="00D143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 miesiącu kwietniu   2018 roku w Zespole Placówek Oświatowych     w  Grudusku  z okazji „Dnia Profilaktyki”  wystawiono  spektakl teatralny z elementami profilaktyki  uzależnień. Spektakl obejrzały wszyscy obecni uczniowie.</w:t>
      </w: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Koszt realizacji zadania wyniósł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432,00 zł.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14378" w:rsidRDefault="00D143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W dniu 16 czerwca  2018 r.  zorganizowano wyjazd integracyjno-trzeźwościowy dla mieszkańców gminy do Warszawy. W wyjeździe uczestniczyło 40 osób.</w:t>
      </w: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Komisja nie poniosła kosztów. </w:t>
      </w: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W miesiącu wrzesień  2018 r. w Zespole Placówek Oświatowych     w  Grudusku   wystawiono  spektakl teatralny z elementami profilaktyki  uzależnień pt. „Czarodziejska kraina – żyj i baw się po trzeźwemu i bez przemocy w rodzinie”.  W spotkaniu wzięli udział uczniowie klas I – III. </w:t>
      </w:r>
    </w:p>
    <w:p w:rsidR="00D14378" w:rsidRDefault="00D143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Koszt realizacji zadania wyniósł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432,00 zł.</w:t>
      </w:r>
    </w:p>
    <w:p w:rsidR="00D14378" w:rsidRDefault="00D143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14378" w:rsidRDefault="00B31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</w:t>
      </w:r>
    </w:p>
    <w:p w:rsidR="00D14378" w:rsidRDefault="00B31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pl-PL"/>
        </w:rPr>
        <w:t>Sprawozdanie z realizacji programu narkomanii za 2018 rok.</w:t>
      </w:r>
    </w:p>
    <w:p w:rsidR="00D14378" w:rsidRDefault="00D14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D14378" w:rsidRDefault="00B31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W miesiącu kwietniu 2018 roku w  Szkole Podstawowej z Oddziałami Gimnazjalnymi   w Grudusku zorganizowano imprezę profilaktyczną pod hasłem  „ Narkotyki – to mnie nie kręci – śmiech to zdrowie”. Impreza  miała charakter ogólnoszkolny. Celem spotkania była realizacja zadań wynikających ze szkolnego programu profilaktycznego tj.  ukazywanie zagrożeń, jakie niosą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za sobą uzależnienia . Podsumowaniem zdobytej wiedzy były konkursy,  Za udział dzieci otrzymały nagrody.</w:t>
      </w:r>
    </w:p>
    <w:p w:rsidR="00D14378" w:rsidRDefault="00B313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Koszt realizacji zadania  wyniósł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499,87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zł.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14378" w:rsidRDefault="00D14378"/>
    <w:p w:rsidR="00D14378" w:rsidRDefault="00D14378"/>
    <w:p w:rsidR="00D14378" w:rsidRDefault="00D14378"/>
    <w:p w:rsidR="00D14378" w:rsidRDefault="00D14378"/>
    <w:sectPr w:rsidR="00D14378">
      <w:pgSz w:w="11906" w:h="16838"/>
      <w:pgMar w:top="1247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74E1"/>
    <w:multiLevelType w:val="multilevel"/>
    <w:tmpl w:val="3C365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325A12"/>
    <w:multiLevelType w:val="multilevel"/>
    <w:tmpl w:val="523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78"/>
    <w:rsid w:val="0076289A"/>
    <w:rsid w:val="00B31306"/>
    <w:rsid w:val="00D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3D4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16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33D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16D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3D4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16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33D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16D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JC</cp:lastModifiedBy>
  <cp:revision>3</cp:revision>
  <cp:lastPrinted>2019-03-12T07:33:00Z</cp:lastPrinted>
  <dcterms:created xsi:type="dcterms:W3CDTF">2019-03-12T07:34:00Z</dcterms:created>
  <dcterms:modified xsi:type="dcterms:W3CDTF">2019-03-12T07:49:00Z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